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全国2019年10月高等教育自学考试《妇产科护理学（一）》试题</w:t>
      </w:r>
    </w:p>
    <w:p>
      <w:pPr>
        <w:spacing w:line="240" w:lineRule="auto"/>
        <w:ind w:firstLine="0" w:firstLineChars="0"/>
        <w:rPr>
          <w:rFonts w:hint="eastAsia" w:asciiTheme="minorEastAsia" w:hAnsiTheme="minorEastAsia"/>
          <w:b/>
          <w:szCs w:val="21"/>
        </w:rPr>
      </w:pPr>
      <w:bookmarkStart w:id="0" w:name="_GoBack"/>
      <w:bookmarkEnd w:id="0"/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一、单项选择题：本大题共25小题，每小题1分，共25分。在每小题列出的备选项中只有一项是最符合题目要求的，请将其选出。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1.在妇科肿瘤化疗过程中，受影响较小的血液成分是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A.白细胞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B.淋巴细胞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C.血小板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D.红细胞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【正确答案】D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【答案解析】造血功能障碍这是不良反应中最常见和最严重的一种，主要表现为白细胞和血小板的减少，对红细胞影响较小。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2.吸宫术的禁忌证不包括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A.生殖器炎症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B.慢性肝炎急性发作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C.妊娠剧吐伴酸中毒已纠正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D.术前2次体温超过37.5℃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【正确答案】C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【答案解析】吸宫术的禁忌证：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①各种疾病的急性阶段或慢性疾病急性发作时；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②生殖器官的炎症；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③全身情况不良不能胜任手术者；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④术前2次体温超过37.5℃者；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⑤妊娠剧吐伴酸中毒尚未纠正者。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3.用来观察阴道及宫颈情况的检查方法是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A.双合诊检查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B.三合诊检查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C.阴道窥器检查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D.阴道脱落细胞检查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【正确答案】C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【答案解析】阴道窥器检查用来观察阴道及宫颈情况。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4.放置宫内节育器的禁忌证不包括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A.月经不调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B.子宫畸形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C.月经量过多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D.精神病生活不能自理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【正确答案】D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【答案解析】放置宫内节育器的禁忌证：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①急慢性生殖器官炎症，如盆腔炎、阴道炎、重度宫颈糜烂。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②月经不调或经量过多者。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③重度子宫脱垂，陈旧的、严重的宫颈口过松、过紧者。宫腔长度大于10cm或小于6cm者。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④生殖器官肿瘤。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⑤子宫畸形。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⑥患有出血性疾患、重度贫血、心力衰竭及各种疾病的急性阶段。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5.某女，即将接受妇科手术，护士指导其进行术后活动练习，其中不包括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A.咳嗽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B.深呼吸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C.头部活动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D.肢体活动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【正确答案】C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【答案解析】术前指导患者有关手术后期必须施行的活动，例如深呼吸、咳嗽、翻身及肢体活动的方法，防止术后并发症。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6.妇科肿瘤患者出现癌性胸腹水，全身化疗效果不明显时，宜采用的化疗给药方式是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A.腔内给药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B.瘤内注射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C.肌内注射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D.动脉插管给药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【正确答案】A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【答案解析】腔内注射：主要用于癌性胸腹水、心包积液或肿瘤内注射，注射后要注意观察患者的反应，协助患者更换体位，以达到理想的效果。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7.对无排卵性功血的描述，正确的是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A.出血期多伴有明显的腹痛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B.基础体温呈双相型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C.月经周期基本正常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D.常见于围绝经期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【正确答案】D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【答案解析】无排卵性功血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①月经周期和经期异常，流血量时多时少，有时先有数周或数月停经，然后不规则出血，常持续</w:t>
      </w:r>
      <w:r>
        <w:rPr>
          <w:rFonts w:asciiTheme="minorEastAsia" w:hAnsiTheme="minorEastAsia"/>
          <w:szCs w:val="21"/>
        </w:rPr>
        <w:t>2</w:t>
      </w:r>
      <w:r>
        <w:rPr>
          <w:rFonts w:hint="eastAsia" w:cs="MS Mincho" w:asciiTheme="minorEastAsia" w:hAnsiTheme="minorEastAsia"/>
          <w:szCs w:val="21"/>
        </w:rPr>
        <w:t>～</w:t>
      </w:r>
      <w:r>
        <w:rPr>
          <w:rFonts w:asciiTheme="minorEastAsia" w:hAnsiTheme="minorEastAsia"/>
          <w:szCs w:val="21"/>
        </w:rPr>
        <w:t>3</w:t>
      </w:r>
      <w:r>
        <w:rPr>
          <w:rFonts w:hint="eastAsia" w:asciiTheme="minorEastAsia" w:hAnsiTheme="minorEastAsia"/>
          <w:szCs w:val="21"/>
        </w:rPr>
        <w:t>周或更长时间，不易自止。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②出血期多无腹痛。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③出血过多常伴贫血甚至休克。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④患者多为青春期或围绝经期妇女。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⑤妇科盆腔检查，子宫正常大小、质稍软，双侧附件无异常。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8.为不孕症患者进行输卵管通畅试验的时间，一般安排在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A.月经干净后3～7天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B.月经来潮后3～7天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C.性交后3～7小时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D.性交前3～7小时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【正确答案】A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【答案解析】输卵管通畅试验：包括输卵管通水、通气术，输卵管碘油造影，一般安排在月经干净后</w:t>
      </w:r>
      <w:r>
        <w:rPr>
          <w:rFonts w:asciiTheme="minorEastAsia" w:hAnsiTheme="minorEastAsia"/>
          <w:szCs w:val="21"/>
        </w:rPr>
        <w:t>3</w:t>
      </w:r>
      <w:r>
        <w:rPr>
          <w:rFonts w:hint="eastAsia" w:cs="MS Mincho" w:asciiTheme="minorEastAsia" w:hAnsiTheme="minorEastAsia"/>
          <w:szCs w:val="21"/>
        </w:rPr>
        <w:t>～</w:t>
      </w:r>
      <w:r>
        <w:rPr>
          <w:rFonts w:asciiTheme="minorEastAsia" w:hAnsiTheme="minorEastAsia"/>
          <w:szCs w:val="21"/>
        </w:rPr>
        <w:t>8</w:t>
      </w:r>
      <w:r>
        <w:rPr>
          <w:rFonts w:hint="eastAsia" w:asciiTheme="minorEastAsia" w:hAnsiTheme="minorEastAsia"/>
          <w:szCs w:val="21"/>
        </w:rPr>
        <w:t>天进行，间接了解有无输卵管不孕因素。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9.关于临产后子宫收缩特点的描述，最正确和恰当的是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A.持续性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B.节律性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C.间歇性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D.阵发性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【正确答案】B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【答案解析】宫缩是在临产后子宫肌肉产生有节律性的收缩，能使宫颈缩短，子宫颈口扩张，胎先露下降及胎儿、胎盘娩出。宫缩具有三个特点：节律性、对称和极性、缩复作用。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10.胎儿窘迫最明显的临床征象是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A.羊水胎粪污染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B.胎动异常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C.胎心率异常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D.胎儿酸中毒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【正确答案】C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【答案解析】胎心率异常：是胎儿窘迫最明显的临床征象。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11.某产妇，G</w:t>
      </w:r>
      <w:r>
        <w:rPr>
          <w:rFonts w:hint="eastAsia" w:asciiTheme="minorEastAsia" w:hAnsiTheme="minorEastAsia"/>
          <w:szCs w:val="21"/>
          <w:vertAlign w:val="subscript"/>
        </w:rPr>
        <w:t>1</w:t>
      </w:r>
      <w:r>
        <w:rPr>
          <w:rFonts w:hint="eastAsia" w:asciiTheme="minorEastAsia" w:hAnsiTheme="minorEastAsia"/>
          <w:szCs w:val="21"/>
        </w:rPr>
        <w:t>P</w:t>
      </w:r>
      <w:r>
        <w:rPr>
          <w:rFonts w:hint="eastAsia" w:asciiTheme="minorEastAsia" w:hAnsiTheme="minorEastAsia"/>
          <w:szCs w:val="21"/>
          <w:vertAlign w:val="subscript"/>
        </w:rPr>
        <w:t>1</w:t>
      </w:r>
      <w:r>
        <w:rPr>
          <w:rFonts w:hint="eastAsia" w:asciiTheme="minorEastAsia" w:hAnsiTheme="minorEastAsia"/>
          <w:szCs w:val="21"/>
        </w:rPr>
        <w:t>，顺产一男婴，出生体重3800g，胎儿娩出后立即出现阴道出血约500ml，血液呈鲜红色，并形成凝血块。此时子宫底脐下一指，胎盘尚未娩出，其出血原因最可能是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A.子宫收缩乏力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B.凝血功能障碍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C.软产道裂伤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D.胎盘因素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【正确答案】C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【答案解析】胎儿娩出后立即出血，色鲜红，且能凝集，推断出是软产道损伤。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12.妊娠合并急性病毒性肝炎产妇的护理措施中，正确的是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A.胎儿娩出后不应立即给予缩宫素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B.临产后备好新鲜血液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C.尽量选择剖宫产结束分娩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D.产后可母乳喂养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【正确答案】B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【答案解析】妊娠合并急性病毒性肝炎产妇临产后常规备好新鲜血。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13.下列关于妊娠合并缺铁性贫血患者临床表现的描述，错误的是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A.消化道不适，恶心、呕吐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B.面色苍白、头晕、无力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C.机体抵抗力低，易发生感染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D.重者可出现贫血性心脏病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【正确答案】A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妊娠合并缺铁性贫血孕妇面色略显苍白，由于红细胞中血红蛋白低，携氧能力差，使得孕妇感心悸、心肌缺血，心脏负担加重，重者可发生贫血性心脏病。贫血时易疲劳，无力，头晕，浮肿。机体抵抗能力低，易发生感染。母体过度缺铁，影响了骨髓的造血功能，发生重度贫血，则可发生胎儿发育迟缓，早产，胎儿窘迫，胎死宫内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14.第一产程中，为预防尿潴留，待产妇两次排尿时间间隔应为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A.0.5～1小时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B.2～3小时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C.4～5小时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D.5小时以上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【正确答案】B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【答案解析】临产后每</w:t>
      </w:r>
      <w:r>
        <w:rPr>
          <w:rFonts w:asciiTheme="minorEastAsia" w:hAnsiTheme="minorEastAsia"/>
          <w:szCs w:val="21"/>
        </w:rPr>
        <w:t>2</w:t>
      </w:r>
      <w:r>
        <w:rPr>
          <w:rFonts w:hint="eastAsia" w:cs="MS Mincho" w:asciiTheme="minorEastAsia" w:hAnsiTheme="minorEastAsia"/>
          <w:szCs w:val="21"/>
        </w:rPr>
        <w:t>～</w:t>
      </w:r>
      <w:r>
        <w:rPr>
          <w:rFonts w:asciiTheme="minorEastAsia" w:hAnsiTheme="minorEastAsia"/>
          <w:szCs w:val="21"/>
        </w:rPr>
        <w:t>3h</w:t>
      </w:r>
      <w:r>
        <w:rPr>
          <w:rFonts w:hint="eastAsia" w:asciiTheme="minorEastAsia" w:hAnsiTheme="minorEastAsia"/>
          <w:szCs w:val="21"/>
        </w:rPr>
        <w:t>排尿一次，防止膀胱过胀影响胎先露下降及子宫收缩，延长产程。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15.下列关于脐带的描述，正确的是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A.脐带内有一条脐动脉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B.脐带内有一条脐静脉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C.脐带长度平均约150cm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D.脐带是连接胎儿和母体的管状器官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【正确答案】B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【答案解析】足月胎儿脐带长</w:t>
      </w:r>
      <w:r>
        <w:rPr>
          <w:rFonts w:asciiTheme="minorEastAsia" w:hAnsiTheme="minorEastAsia"/>
          <w:szCs w:val="21"/>
        </w:rPr>
        <w:t>30</w:t>
      </w:r>
      <w:r>
        <w:rPr>
          <w:rFonts w:hint="eastAsia" w:cs="MS Mincho" w:asciiTheme="minorEastAsia" w:hAnsiTheme="minorEastAsia"/>
          <w:szCs w:val="21"/>
        </w:rPr>
        <w:t>～</w:t>
      </w:r>
      <w:r>
        <w:rPr>
          <w:rFonts w:asciiTheme="minorEastAsia" w:hAnsiTheme="minorEastAsia"/>
          <w:szCs w:val="21"/>
        </w:rPr>
        <w:t>100cm</w:t>
      </w:r>
      <w:r>
        <w:rPr>
          <w:rFonts w:hint="eastAsia" w:asciiTheme="minorEastAsia" w:hAnsiTheme="minorEastAsia"/>
          <w:szCs w:val="21"/>
        </w:rPr>
        <w:t>，内有一条脐静脉，两条脐动脉。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16.第一产程的护理措施中，不正确的是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A.每2小时听取胎心音1次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B.密切观察子宫收缩情况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C.破膜前鼓励待产妇下床活动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D.初产妇宫口开大3cm前可给予肥皂水灌肠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【正确答案】A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【答案解析】临产后，应每隔lh在宫缩间歇时听取胎心音一次，每次听1min并记录。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17.葡萄胎术后随访的主要目的是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A.指导避孕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B.及早发现恶变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C.及早发现妊娠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D.了解盆腔恢复情况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【正确答案】B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【答案解析】葡萄胎患者有</w:t>
      </w:r>
      <w:r>
        <w:rPr>
          <w:rFonts w:asciiTheme="minorEastAsia" w:hAnsiTheme="minorEastAsia"/>
          <w:szCs w:val="21"/>
        </w:rPr>
        <w:t>10%</w:t>
      </w:r>
      <w:r>
        <w:rPr>
          <w:rFonts w:hint="eastAsia" w:cs="MS Mincho" w:asciiTheme="minorEastAsia" w:hAnsiTheme="minorEastAsia"/>
          <w:szCs w:val="21"/>
        </w:rPr>
        <w:t>～</w:t>
      </w:r>
      <w:r>
        <w:rPr>
          <w:rFonts w:asciiTheme="minorEastAsia" w:hAnsiTheme="minorEastAsia"/>
          <w:szCs w:val="21"/>
        </w:rPr>
        <w:t>20%</w:t>
      </w:r>
      <w:r>
        <w:rPr>
          <w:rFonts w:hint="eastAsia" w:asciiTheme="minorEastAsia" w:hAnsiTheme="minorEastAsia"/>
          <w:szCs w:val="21"/>
        </w:rPr>
        <w:t>恶变可能，因此患者要定期随访。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18.在子宫的初带中，可使宫颈向上、向后牵引，保持子宫前倾位的韧带是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A.圆韧带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B.主韧带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C.宫骶韧带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D.骨盆漏斗韧带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【正确答案】C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【答案解析】宫骶韧带：位于宫颈内口上方，从宫颈后部向两旁，终止于第2、3骶骨的前筋膜上，可使宫颈向上、向后牵引，使子宫保持前倾位。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19.子宫颈癌的早期症状是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A.接触性出血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B.大小便异常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C.阴道排液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D.疼痛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【正确答案】A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【答案解析】子宫颈癌最早表现为性交后或双合诊后有少量出血，称为接触性出血。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20.某女，60岁，绝经8年，近日有少量不规则阴道流血，妇检子宫增大、变软，应首先考虑的医疗诊断是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A.老年性阴道炎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B.子宫内膜癌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C.输卵管积水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D.卵巢癌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【正确答案】B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【答案解析】子宫出血：是子宫内膜癌最突出的症状，由于</w:t>
      </w:r>
      <w:r>
        <w:rPr>
          <w:rFonts w:asciiTheme="minorEastAsia" w:hAnsiTheme="minorEastAsia"/>
          <w:szCs w:val="21"/>
        </w:rPr>
        <w:t>50%</w:t>
      </w:r>
      <w:r>
        <w:rPr>
          <w:rFonts w:hint="eastAsia" w:cs="MS Mincho" w:asciiTheme="minorEastAsia" w:hAnsiTheme="minorEastAsia"/>
          <w:szCs w:val="21"/>
        </w:rPr>
        <w:t>～</w:t>
      </w:r>
      <w:r>
        <w:rPr>
          <w:rFonts w:asciiTheme="minorEastAsia" w:hAnsiTheme="minorEastAsia"/>
          <w:szCs w:val="21"/>
        </w:rPr>
        <w:t>70%</w:t>
      </w:r>
      <w:r>
        <w:rPr>
          <w:rFonts w:hint="eastAsia" w:asciiTheme="minorEastAsia" w:hAnsiTheme="minorEastAsia"/>
          <w:szCs w:val="21"/>
        </w:rPr>
        <w:t>患者发病于绝经之后，故绝经后出血就成为患者最重要的主诉之一。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21.某女，已确诊外阴阴道假丝酵母菌病，为改变其阴道酸碱度，可使用的阴道冲洗药液为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A.0.5%醋酸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B.1:5000高锰酸钾溶液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C.2%～4%碳酸氢钠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D.1%乳酸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【正确答案】C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【答案解析】外阴阴道假丝酵母菌病</w:t>
      </w:r>
      <w:r>
        <w:rPr>
          <w:rFonts w:hint="eastAsia" w:cs="MingLiU" w:asciiTheme="minorEastAsia" w:hAnsiTheme="minorEastAsia"/>
          <w:kern w:val="0"/>
          <w:szCs w:val="21"/>
        </w:rPr>
        <w:t>用碱性溶液</w:t>
      </w:r>
      <w:r>
        <w:rPr>
          <w:rFonts w:cs="MingLiU" w:asciiTheme="minorEastAsia" w:hAnsiTheme="minorEastAsia"/>
          <w:kern w:val="0"/>
          <w:szCs w:val="21"/>
        </w:rPr>
        <w:t>2%</w:t>
      </w:r>
      <w:r>
        <w:rPr>
          <w:rFonts w:hint="eastAsia" w:cs="MingLiU" w:asciiTheme="minorEastAsia" w:hAnsiTheme="minorEastAsia"/>
          <w:kern w:val="0"/>
          <w:szCs w:val="21"/>
        </w:rPr>
        <w:t>～</w:t>
      </w:r>
      <w:r>
        <w:rPr>
          <w:rFonts w:cs="MingLiU" w:asciiTheme="minorEastAsia" w:hAnsiTheme="minorEastAsia"/>
          <w:kern w:val="0"/>
          <w:szCs w:val="21"/>
        </w:rPr>
        <w:t>4%</w:t>
      </w:r>
      <w:r>
        <w:rPr>
          <w:rFonts w:hint="eastAsia" w:cs="MingLiU" w:asciiTheme="minorEastAsia" w:hAnsiTheme="minorEastAsia"/>
          <w:kern w:val="0"/>
          <w:szCs w:val="21"/>
        </w:rPr>
        <w:t>碳酸氢钠冲洗阴道。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22.剖宫产术的四种切口中，目前临床应用广泛，再次分娩时瘢痕破裂风险小的是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A.腹膜外剖宫产术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B.子宫下段纵切口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C.古典型剖宫产术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D.子宫下段横切口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【正确答案】D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【答案解析】子宫下段横切口：应用广泛。于子宫下段做弧形切口，足月时子宫下段形成，子宫肌壁薄，出血少，对合容易，再次分娩疤痕破裂风险小。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23.胎盘附着面复旧不全引起的晚期产后出血常发生于产后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A.10多天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B.20多天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C.4周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D.8周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【正确答案】A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【答案解析】胎盘附着面复旧不全：常于产后10余日发生阴道出血。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24.某女，30岁，葡萄胎清宫术后5个月，阴道流血不净，时多时少，伴咳嗽、咯血，血HCG水平明显高于正常水平，首先考虑的医疗诊断是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A.肺结核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B.宫外孕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C.侵蚀性葡萄胎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D.子宫内膜癌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【正确答案】C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【答案解析】侵蚀性葡萄胎血HCG明显增高，最常见转移部位是肺，常发生于葡萄胎清宫术后6个月内。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25.下列关于卵巢的描述，正确的是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A.位于圆韧带的前方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B.绝经后卵巢大小约为4cm×3cm×lcm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C.髓质内含有大量卵泡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D.可分泌性激素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【正确答案】D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【答案解析】</w:t>
      </w:r>
      <w:r>
        <w:rPr>
          <w:rFonts w:hint="eastAsia" w:cs="MingLiU" w:asciiTheme="minorEastAsia" w:hAnsiTheme="minorEastAsia"/>
          <w:kern w:val="0"/>
          <w:szCs w:val="21"/>
        </w:rPr>
        <w:t>卵巢</w:t>
      </w:r>
      <w:r>
        <w:rPr>
          <w:rFonts w:hint="eastAsia" w:asciiTheme="minorEastAsia" w:hAnsiTheme="minorEastAsia"/>
          <w:szCs w:val="21"/>
        </w:rPr>
        <w:t>为一对灰白色的扁椭圆形的性腺器官，位于输卵管的后下方，由卵巢系膜连于阔韧带后叶的部位为卵巢门，血管从该处进入卵巢。卵巢主要的功能是产生及排出卵子，并分泌雌、孕激素。成年妇女的卵巢大小约为4cm×3cm×lcm，绝经后卵巢萎缩。卵巢分为皮质及髓质，皮质于外层，含有大量的卵泡，髓质在内，含有血管、神经及淋巴管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二、填空题：本大题共15空，每空1分，共15分。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26.根据手术切口分类，子宫肌瘤剔除术的切口属于_______类伤口。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【正确答案】Ⅰ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27.有正常周期性排卵妇女的基础体温呈_______型。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【正确答案】双相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28.育龄妇女如漏服短效口服避孕药应在_______小时内补服。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【正确答案】12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29.女性绝育术后要鼓励受术者早期下地活动，应在术后_______小时下床活动。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【正确答案】6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30.闭经常见的原因按病变部位分为下丘脑性闭经、_______性闭经、卵巢性闭经和子宫性闭经。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【正确答案】垂体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31.滋养细胞肿瘤阴道转移瘤多发生在阴道_______壁。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【正确答案】前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32.胎头双顶径进入骨盆入口平面，胎头颅骨最低点接近或达到坐骨棘水平，称________。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【正确答案】衔接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33.新生儿接种卡介苗时，卡介苗应置于_______℃左右的环境保存。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【正确答案】4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34.胎盘的结构包括_______、叶状绒毛膜和底蜕膜。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【正确答案】羊膜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35.在下丘脑-垂体-卵巢轴的调节过程中，能够分泌雌激素的器官是_______。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【正确答案】卵巢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36.子痫前期的处理原则为_______、降压、镇静、合理扩容及必要时利尿，并适时终止妊娠。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【正确答案】解痉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37.在放置产钳时，当胎儿为臀位，胎体娩出后，可使用_______产钳协助娩出胎头。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【正确答案】后出头产钳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38.子宫颈炎进行治疗前应首先进行宫颈刮片检查，以排除________。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【正确答案】早期宫颈癌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39.子宫内膜癌的临床处理原则是以_______治疗为主，辅以放疗、化疗和激素等综合治疗。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【正确答案】手术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40.在第二产程中，胎头在宫缩时暴露于阴道口，宫缩间歇时又缩回阴道内，称为_______。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【正确答案】胎头拨露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三、名词解释题：本大题共5小题，每小题3分，共15分。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41.原发性闭经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【正确答案】凡年龄超过16岁、女性第二性征已发育、月经还未来潮，或年龄超过14岁尚无女性第二性征发育者称为原发性闭经。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42.淋病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【正确答案】淋病是由革兰阴性的淋病奈瑟菌引起的一种性传播疾病。主要以侵袭生殖、泌尿系统粘膜的柱状上皮和移行上皮为特点。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43.月经周期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【正确答案】自月经第一日起至下次月经第一日的时间间隔为月经周期。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44.产程停滞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【正确答案】持续2小时以上宫口不开大，先露不下降，无效宫缩。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45.分娩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【正确答案】妊娠满28周以后，胎儿及其附属物由母体产道娩出的过程称为分娩。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四、简答题：本大题共5小题，每小题5分，共25分。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46.简述母乳喂养的技巧。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母亲的体位：母亲可采取坐位或卧位，全身肌肉放松抱好婴儿。母亲的手指贴靠在乳房下的胸壁上，拇指轻压乳房上部，这可改善乳房形态，使婴儿容易含接。注意托乳房的手不要太靠近乳头处，示指支撑着乳房基底部。婴儿的头与身体呈一直线，脸对着乳房，鼻子对着乳头，婴儿身体紧贴母亲，若是新生儿，应托着臀部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婴儿含接姿势：婴儿的下颏接触到乳房，嘴张得够大，下唇外翻，婴儿嘴下方露的乳晕比上方少。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47.简述胎儿窘迫产妇的护理措施。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【正确答案】①改善胎盘血流灌注，指导孕产妇左侧卧位。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②吸氧提高母体血氧饱和度，提高胎儿血氧浓度。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③如发现胎儿窘迫，在短期不能阴道分娩，立即抑制宫缩，改善胎盘循环，尽早剖宫产结束分娩。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④严密监测胎心变化，如连续出现晚期减速，胎粪样羊水，宫口开全，尽快阴道助产，做好抢救新生儿准备。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⑤慢性缺氧疾病造成宫内生长受限的胎儿，对宫缩时缺氧耐受性差，在产程中严密监测胎心，尽早选择安全分娩方式，减少新生儿窒息的发生。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48.简述放置宫内节育器术后的注意事项。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【正确答案】术后注意事项：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①术后注意休息，一周内避免重体力劳动。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②保持外阴清洁，每日清洗外阴。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③术后二周内禁止性生活及盆浴。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④术后3个月内每次行经和排便时，注意观察有无节育器脱落。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⑤应于放置宫内节育器后1、3、6、12个月各随访一次，以后每年随访，若发现以下情况应及时就诊：不规则阴道出血，月经延迟，急性腹痛，严重的腰痛等。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49.简述绒癌脑转移抽搐患者的护理措施。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脑转移抽搐的护理：脑瘤期的患者，由于肿瘤压迫，可造成患者突然抽搐，当抽搐发生时应立即用开口器，以防舌咬伤，同时通知医生进行抢救。保持呼吸道通畅，定时吸痰，有假牙的患者取下假牙防止吞服。抽搐后，患者常有恶心、呕吐，此时为防止患者吸入呕吐物，应使其去枕平卧，头偏向一侧。大小便失禁者给予保留尿管，定时翻身叩背，做好口腔及皮肤护理，防止肺部并发症及褥疮的发生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50.简述妊娠合并卵巢肿瘤的护理措施。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妊娠合并卵巢肿瘤的护理：妊娠期卵巢肿瘤容易发生蒂扭转和破裂，故应密切观察有无扭转、破裂及恶变现象。如妊娠早期发现，一般可于妊娠3个月后进行手术，此时手术引起流产的可能性较小，妊娠晚期发现，可观察至足月后手术。临产时，如肿瘤不阻碍产道，应严密观察，待分娩后手术。如阻碍产道。应剖宫产同时切除肿瘤。产褥期须密切观察，一旦出现并发症，立即处理，否则仍可待产褥期后再进行手术切除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五、论述题：本大题共2小题，每小题10分，共20分。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51.某女，患有妇科肿瘤，按医嘱行静脉化疗1周后，现白细胞3.0×10</w:t>
      </w:r>
      <w:r>
        <w:rPr>
          <w:rFonts w:hint="eastAsia" w:asciiTheme="minorEastAsia" w:hAnsiTheme="minorEastAsia"/>
          <w:szCs w:val="21"/>
          <w:vertAlign w:val="superscript"/>
        </w:rPr>
        <w:t>9</w:t>
      </w:r>
      <w:r>
        <w:rPr>
          <w:rFonts w:hint="eastAsia" w:asciiTheme="minorEastAsia" w:hAnsiTheme="minorEastAsia"/>
          <w:szCs w:val="21"/>
        </w:rPr>
        <w:t>/L。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请回答：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（1）该患者出现的化疗不良反应；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（2）针对此项不良反应采用的护理措施。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【正确答案】（1）白细胞减少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①保持清洁的环境：病室要建立严格的消毒隔离制度，除每日做好清洁外，还要定期进行大扫除。夏季门窗要安纱窗，防止蚊蝇。患者用物，如便盆、小桌擦布及扫床套应固定使用，每日用消毒液清洗。病室内要保持空气新鲜，每日定时通风，避免在室内放置鲜花等植物。同时要严格控制家属探视及陪伴人数。必要时对患者实行保护性隔离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②病情观察，患者白细胞下降时，每天测</w:t>
      </w:r>
      <w:r>
        <w:rPr>
          <w:rFonts w:asciiTheme="minorEastAsia" w:hAnsiTheme="minorEastAsia"/>
          <w:szCs w:val="21"/>
        </w:rPr>
        <w:t>3</w:t>
      </w:r>
      <w:r>
        <w:rPr>
          <w:rFonts w:hint="eastAsia" w:ascii="MS Mincho" w:hAnsi="MS Mincho" w:eastAsia="MS Mincho" w:cs="MS Mincho"/>
          <w:szCs w:val="21"/>
        </w:rPr>
        <w:t>～</w:t>
      </w:r>
      <w:r>
        <w:rPr>
          <w:rFonts w:asciiTheme="minorEastAsia" w:hAnsiTheme="minorEastAsia"/>
          <w:szCs w:val="21"/>
        </w:rPr>
        <w:t>4</w:t>
      </w:r>
      <w:r>
        <w:rPr>
          <w:rFonts w:hint="eastAsia" w:asciiTheme="minorEastAsia" w:hAnsiTheme="minorEastAsia"/>
          <w:szCs w:val="21"/>
        </w:rPr>
        <w:t>次体温，如体温超过</w:t>
      </w:r>
      <w:r>
        <w:rPr>
          <w:rFonts w:asciiTheme="minorEastAsia" w:hAnsiTheme="minorEastAsia"/>
          <w:szCs w:val="21"/>
        </w:rPr>
        <w:t>38.5℃</w:t>
      </w:r>
      <w:r>
        <w:rPr>
          <w:rFonts w:hint="eastAsia" w:asciiTheme="minorEastAsia" w:hAnsiTheme="minorEastAsia"/>
          <w:szCs w:val="21"/>
        </w:rPr>
        <w:t>时，通知医生，及时给予降温和抗生素治疗。患者应每天或隔日监测白细胞及分类细胞数目。每日检查易发生感染的部位有无炎症反应，如患者出现咽痛、咳嗽、呼吸困难、口腔溃疡、皮肤破溃、尿频、尿急、尿痛等症状时通知医生给予处理。静脉输液的患者，每天观察注射部位有无红、肿、痛等感染的征兆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③加强饮食指导，增加蛋白质、维生素及其他营养素的摄入，以增强机体抗病能力。同时要注意饮食卫生，生吃水果、蔬菜要洗干净。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④卫生指导，嘱患者每日要洗澡，清洗外阴，更换内衣裤，洗澡时使用中性肥皂，勿用碱性或刺激性洗涤用品及香水，维持皮肤的完整。保持口腔的清洁，并观察有无破溃。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⑤医护人员执行各项护理治疗特别是介入性操作时要严格无菌技术，避免医源性感染的发生。同时要认真执行洗手制度，每项操作完成后都要洗手。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⑥必要时遵医嘱给予抗生素、升白细胞药物，并注意观察用药后的反应。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52.某女，20岁，未婚，有性生活史，以“停经38天，阴道少量出血2天，右下腹胀痛3小时”入院。平素月经规律，月经周期30～32天。查体：血压110/70mmHg，脉搏85次/分，右下腹轻压痛，无反跳痛和肌紧张，腹部叩诊无移动性浊音。血β-HCG938.7mIU/ml。B超检查：宫腔内未见胎囊胎心，右侧附件区有低回声区，提示宫外孕可能性大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根据以上资料，请回答：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（1）对该类患者首选的处理原则；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（2）对该类患者的护理措施。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【正确答案】（1）甲氨蝶呤治疗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（2）①绝对卧床休息，对于异位妊娠保守治疗的患者避免突然变换体位，发生破裂和再次出血。密切观察血压、脉搏、呼吸、体温，发现异常及时通知医生，做好抢救准备。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②密切观察腹痛及阴道出血情况，有阴道排出物应保留并送病理检验。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③保持外阴清洁，及时更换消毒会阴垫。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④观察了解患者的精神状态并给予精神安慰，讲解有关的知识及自我监护和自我护理的方法。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⑤卧床期间加强巡视，及时发现患者的需求，主动提供生活护理，避免患者劳累和精神紧张。</w:t>
      </w:r>
    </w:p>
    <w:p>
      <w:pPr>
        <w:spacing w:line="240" w:lineRule="auto"/>
        <w:ind w:firstLine="0" w:firstLineChars="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⑥饮食应易消化，富含营养。保持大便通畅，防止便秘。避免用力排便。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538470"/>
          <wp:effectExtent l="0" t="0" r="2540" b="5080"/>
          <wp:wrapNone/>
          <wp:docPr id="1" name="WordPictureWatermark6384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63849" descr="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53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25D2"/>
    <w:rsid w:val="00011EE2"/>
    <w:rsid w:val="000130E1"/>
    <w:rsid w:val="00040F60"/>
    <w:rsid w:val="00045055"/>
    <w:rsid w:val="00071046"/>
    <w:rsid w:val="000746AB"/>
    <w:rsid w:val="00084DC5"/>
    <w:rsid w:val="0011045B"/>
    <w:rsid w:val="0018381D"/>
    <w:rsid w:val="00212E61"/>
    <w:rsid w:val="00216476"/>
    <w:rsid w:val="002404C0"/>
    <w:rsid w:val="00247F95"/>
    <w:rsid w:val="00295DFD"/>
    <w:rsid w:val="002A5DE8"/>
    <w:rsid w:val="002B074B"/>
    <w:rsid w:val="002E524F"/>
    <w:rsid w:val="003143B8"/>
    <w:rsid w:val="00314D92"/>
    <w:rsid w:val="00367130"/>
    <w:rsid w:val="003878BD"/>
    <w:rsid w:val="00387DA9"/>
    <w:rsid w:val="00391CD9"/>
    <w:rsid w:val="003D2E92"/>
    <w:rsid w:val="003D66A7"/>
    <w:rsid w:val="00404F54"/>
    <w:rsid w:val="0047047D"/>
    <w:rsid w:val="00477994"/>
    <w:rsid w:val="004B25FE"/>
    <w:rsid w:val="004C1B99"/>
    <w:rsid w:val="004C3783"/>
    <w:rsid w:val="004E1BB9"/>
    <w:rsid w:val="004F3FBB"/>
    <w:rsid w:val="00521481"/>
    <w:rsid w:val="005301D5"/>
    <w:rsid w:val="005632FF"/>
    <w:rsid w:val="0057041C"/>
    <w:rsid w:val="0057234C"/>
    <w:rsid w:val="00594035"/>
    <w:rsid w:val="005A7B36"/>
    <w:rsid w:val="005F003C"/>
    <w:rsid w:val="00635AC4"/>
    <w:rsid w:val="00637204"/>
    <w:rsid w:val="00637B3F"/>
    <w:rsid w:val="006A672C"/>
    <w:rsid w:val="006A67D8"/>
    <w:rsid w:val="006F23C8"/>
    <w:rsid w:val="00720596"/>
    <w:rsid w:val="00722A4F"/>
    <w:rsid w:val="00733C0B"/>
    <w:rsid w:val="007459E3"/>
    <w:rsid w:val="00781D66"/>
    <w:rsid w:val="007919B0"/>
    <w:rsid w:val="008557E3"/>
    <w:rsid w:val="008D736A"/>
    <w:rsid w:val="008E1999"/>
    <w:rsid w:val="008E2BF7"/>
    <w:rsid w:val="00904D5A"/>
    <w:rsid w:val="00913E0C"/>
    <w:rsid w:val="00921BE4"/>
    <w:rsid w:val="0094408C"/>
    <w:rsid w:val="00950138"/>
    <w:rsid w:val="009550FB"/>
    <w:rsid w:val="00996960"/>
    <w:rsid w:val="009A68AF"/>
    <w:rsid w:val="009D08DD"/>
    <w:rsid w:val="009D6F34"/>
    <w:rsid w:val="009E2D1B"/>
    <w:rsid w:val="00A0527E"/>
    <w:rsid w:val="00A3374E"/>
    <w:rsid w:val="00A44B86"/>
    <w:rsid w:val="00A520AC"/>
    <w:rsid w:val="00A6466A"/>
    <w:rsid w:val="00AF5CDB"/>
    <w:rsid w:val="00B0178A"/>
    <w:rsid w:val="00B37975"/>
    <w:rsid w:val="00B451CD"/>
    <w:rsid w:val="00B45E3D"/>
    <w:rsid w:val="00B63446"/>
    <w:rsid w:val="00BB2A08"/>
    <w:rsid w:val="00BE2D58"/>
    <w:rsid w:val="00C042E1"/>
    <w:rsid w:val="00C76824"/>
    <w:rsid w:val="00CA6AD4"/>
    <w:rsid w:val="00CE7334"/>
    <w:rsid w:val="00D02428"/>
    <w:rsid w:val="00D441CF"/>
    <w:rsid w:val="00D4482F"/>
    <w:rsid w:val="00D9262E"/>
    <w:rsid w:val="00DB16A3"/>
    <w:rsid w:val="00DB3622"/>
    <w:rsid w:val="00DC191C"/>
    <w:rsid w:val="00DD4512"/>
    <w:rsid w:val="00E06B90"/>
    <w:rsid w:val="00E10B65"/>
    <w:rsid w:val="00E31040"/>
    <w:rsid w:val="00E32C14"/>
    <w:rsid w:val="00E425BB"/>
    <w:rsid w:val="00E437A5"/>
    <w:rsid w:val="00E7201D"/>
    <w:rsid w:val="00E83F68"/>
    <w:rsid w:val="00E93E4C"/>
    <w:rsid w:val="00EB0578"/>
    <w:rsid w:val="00EC25D2"/>
    <w:rsid w:val="00EC3FA4"/>
    <w:rsid w:val="00EE250D"/>
    <w:rsid w:val="00EF0129"/>
    <w:rsid w:val="00EF08C0"/>
    <w:rsid w:val="00F6286C"/>
    <w:rsid w:val="00FB55F8"/>
    <w:rsid w:val="55145FF6"/>
    <w:rsid w:val="6A71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semiHidden/>
    <w:uiPriority w:val="99"/>
  </w:style>
  <w:style w:type="character" w:customStyle="1" w:styleId="13">
    <w:name w:val="批注主题 Char"/>
    <w:basedOn w:val="12"/>
    <w:link w:val="6"/>
    <w:semiHidden/>
    <w:uiPriority w:val="99"/>
    <w:rPr>
      <w:b/>
      <w:bCs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1041</Words>
  <Characters>5934</Characters>
  <Lines>49</Lines>
  <Paragraphs>13</Paragraphs>
  <TotalTime>0</TotalTime>
  <ScaleCrop>false</ScaleCrop>
  <LinksUpToDate>false</LinksUpToDate>
  <CharactersWithSpaces>6962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2019-10-28T00:53:00Z</dcterms:created>
  <dc:creator>梁倩君</dc:creator>
  <cp:lastModifiedBy>李琼</cp:lastModifiedBy>
  <dcterms:modified xsi:type="dcterms:W3CDTF">2019-11-07T06:28:26Z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