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C" w:rsidRDefault="0057217C" w:rsidP="009836E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836EF" w:rsidRDefault="0057217C" w:rsidP="0057217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836EF">
        <w:rPr>
          <w:rFonts w:ascii="方正小标宋简体" w:eastAsia="方正小标宋简体" w:hint="eastAsia"/>
          <w:sz w:val="44"/>
          <w:szCs w:val="44"/>
        </w:rPr>
        <w:t>2020年4月高等教育自学考试启用新教材科目</w:t>
      </w:r>
    </w:p>
    <w:p w:rsidR="0057217C" w:rsidRPr="009836EF" w:rsidRDefault="0057217C" w:rsidP="0057217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9836EF">
        <w:rPr>
          <w:rFonts w:ascii="方正小标宋简体" w:eastAsia="方正小标宋简体" w:hint="eastAsia"/>
          <w:sz w:val="44"/>
          <w:szCs w:val="44"/>
        </w:rPr>
        <w:t>一览表</w:t>
      </w:r>
    </w:p>
    <w:tbl>
      <w:tblPr>
        <w:tblW w:w="9447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825"/>
        <w:gridCol w:w="2190"/>
        <w:gridCol w:w="2190"/>
        <w:gridCol w:w="2175"/>
        <w:gridCol w:w="801"/>
        <w:gridCol w:w="750"/>
      </w:tblGrid>
      <w:tr w:rsidR="0057217C" w:rsidRPr="009836EF" w:rsidTr="009F1EB8">
        <w:trPr>
          <w:trHeight w:val="650"/>
          <w:tblHeader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6EF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  <w:lang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课程</w:t>
            </w:r>
          </w:p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课程名称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教材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出版社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作者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版次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00037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美学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美学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北京大学出版社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朱立元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00146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中国税制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中国税制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中国人民大学出版社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梁俊娇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00150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金融理论与实务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金融理论与实务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中国财政经济出版社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贾玉革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00184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市场营销策划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市场营销策划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中国人民大学出版社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毕克贵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00185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商品流通概论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商品流通概论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中国财政经济出版社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汪旭辉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00277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行政管理学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行政管理学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高等教育出版社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胡象明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00315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当代中国政治制度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当代中国政治制度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高等教育出版社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王续添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00445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中外教育管理史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中外教育管理史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高等教育出版社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施克灿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00893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市场信息学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市场信息学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中国财政经济出版社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杨小平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02335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网络操作系统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网络操作系统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机械工业出版社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陈向群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04742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通信概论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通信概论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机械工业出版社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曹丽娜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05679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宪法学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宪法学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北京大学出版社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胡锦光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00053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对外经济管理概论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中国对外贸易概论（第四版）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机械工业出版社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曲如晓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2015</w:t>
            </w:r>
          </w:p>
        </w:tc>
      </w:tr>
      <w:tr w:rsidR="0057217C" w:rsidRPr="009836EF" w:rsidTr="009F1EB8">
        <w:trPr>
          <w:trHeight w:val="662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00099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涉外经济法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涉外经济法新编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复旦大学出版社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szCs w:val="21"/>
              </w:rPr>
              <w:t>施正康等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2015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00612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日本文学选读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066FEF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日本近现代</w:t>
            </w:r>
            <w:r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文学名篇选读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066FEF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世界图书</w:t>
            </w:r>
            <w:r w:rsidR="0057217C"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0563C1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刘德润</w:t>
            </w:r>
            <w:r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0563C1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336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00045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企业经济统计学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企业经营统计学</w:t>
            </w:r>
            <w:r w:rsidR="00B46778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（第</w:t>
            </w:r>
            <w:r w:rsidR="00B46778"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二</w:t>
            </w:r>
            <w:r w:rsidR="00B46778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版</w:t>
            </w:r>
            <w:r w:rsidR="00B46778"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科学出版社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王艳明 米子川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B4677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</w:t>
            </w:r>
            <w:r w:rsidR="00B46778"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5</w:t>
            </w:r>
          </w:p>
        </w:tc>
      </w:tr>
      <w:tr w:rsidR="0057217C" w:rsidRPr="009836EF" w:rsidTr="009F1EB8">
        <w:trPr>
          <w:trHeight w:val="336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00079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保险学原理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保险学原理与实务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上海财经大学出版社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牟晓伟</w:t>
            </w:r>
            <w:proofErr w:type="gramEnd"/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 xml:space="preserve"> 李彤宇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00231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市场竞争法概论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市场竞争法（第三版）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中国人民大学出版社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徐孟洲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2018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00232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国际投资法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国际投资法（第五版）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法律出版社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余劲松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2018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00282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个案社会工作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个案社会工作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中国人民大学出版社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隋玉杰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00284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心理卫生与心理咨询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心理卫生与心理咨询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高等教育出版社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傅  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2018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00632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朝鲜语国家概况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韩国社会与文化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外语教学与研究出版社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 xml:space="preserve">朱明爱  </w:t>
            </w: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禹英兰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2017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01114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对韩贸易实务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FD52C0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新编经</w:t>
            </w:r>
            <w:r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贸</w:t>
            </w:r>
            <w:r w:rsidR="0057217C" w:rsidRPr="009836EF"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韩国语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FD52C0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外语</w:t>
            </w:r>
            <w:r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教学与研究出版社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FD52C0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 xml:space="preserve">李  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  <w:lang/>
              </w:rPr>
              <w:t>浩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D51339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Cs w:val="21"/>
              </w:rPr>
            </w:pPr>
            <w:r>
              <w:rPr>
                <w:rFonts w:ascii="仿宋_GB2312" w:eastAsia="仿宋_GB2312" w:hAnsi="仿宋" w:cs="仿宋"/>
                <w:bCs/>
                <w:kern w:val="0"/>
                <w:szCs w:val="21"/>
                <w:lang/>
              </w:rPr>
              <w:t>2015</w:t>
            </w:r>
          </w:p>
        </w:tc>
      </w:tr>
      <w:tr w:rsidR="0057217C" w:rsidRPr="009836EF" w:rsidTr="009F1EB8">
        <w:trPr>
          <w:trHeight w:val="380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01117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韩国语写作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韩国语写作（第二版）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北京大学出版社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林从纲 金  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2016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01118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翻译（</w:t>
            </w: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汉韩互译</w:t>
            </w:r>
            <w:proofErr w:type="gramEnd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）（二）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中韩互译教程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北京大学出版社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张  敏 张  </w:t>
            </w: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娜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2013</w:t>
            </w:r>
          </w:p>
        </w:tc>
      </w:tr>
      <w:tr w:rsidR="0057217C" w:rsidRPr="009836EF" w:rsidTr="009F1EB8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02793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生物统计附试验设计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生物统计附试验设计</w:t>
            </w:r>
            <w:r w:rsidR="00832CB7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（第</w:t>
            </w:r>
            <w:r w:rsidR="00832CB7">
              <w:rPr>
                <w:rFonts w:ascii="仿宋_GB2312" w:eastAsia="仿宋_GB2312" w:hAnsi="仿宋" w:cs="仿宋"/>
                <w:bCs/>
                <w:color w:val="000000"/>
                <w:kern w:val="0"/>
                <w:szCs w:val="21"/>
                <w:lang/>
              </w:rPr>
              <w:t>五版）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中国农业出版社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明道</w:t>
            </w: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2014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03412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韩语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新世纪韩国语精读教程初级上下册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外语教学与研究出版社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高红姬</w:t>
            </w:r>
            <w:proofErr w:type="gramEnd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 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2018</w:t>
            </w:r>
          </w:p>
        </w:tc>
      </w:tr>
      <w:tr w:rsidR="0057217C" w:rsidRPr="009836EF" w:rsidTr="009F1EB8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06092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工作分析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832CB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工作分析的方法与技术（第</w:t>
            </w:r>
            <w:r w:rsidR="00832CB7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5</w:t>
            </w: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中国人民大学出版社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萧鸣政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2018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08631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求职择业与创业指导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832CB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职业、就业指导及创业教育</w:t>
            </w:r>
            <w:r w:rsidR="00832CB7"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（第</w:t>
            </w:r>
            <w:r w:rsidR="00832CB7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4</w:t>
            </w:r>
            <w:r w:rsidR="00832CB7"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版）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机械工业出版社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proofErr w:type="gramStart"/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储克森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2017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10722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计算机绘图(CAD)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工程制图与CAD（模块五）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机械工业出版社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李小琴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  <w:tr w:rsidR="0057217C" w:rsidRPr="009836EF" w:rsidTr="009F1EB8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9836EF">
            <w:pPr>
              <w:widowControl/>
              <w:numPr>
                <w:ilvl w:val="0"/>
                <w:numId w:val="1"/>
              </w:numPr>
              <w:ind w:leftChars="50" w:left="105" w:firstLine="0"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10739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机械制图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工程制图与CAD（模块一到模块四）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机械工业出版社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1C32CE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李小琴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217C" w:rsidRPr="009836EF" w:rsidRDefault="0057217C" w:rsidP="003C0B2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/>
                <w:szCs w:val="21"/>
              </w:rPr>
            </w:pPr>
            <w:r w:rsidRPr="009836EF">
              <w:rPr>
                <w:rFonts w:ascii="仿宋_GB2312" w:eastAsia="仿宋_GB2312" w:hAnsi="仿宋" w:cs="仿宋" w:hint="eastAsia"/>
                <w:bCs/>
                <w:color w:val="000000"/>
                <w:kern w:val="0"/>
                <w:szCs w:val="21"/>
                <w:lang/>
              </w:rPr>
              <w:t>2019</w:t>
            </w:r>
          </w:p>
        </w:tc>
      </w:tr>
    </w:tbl>
    <w:p w:rsidR="0057217C" w:rsidRPr="004C4009" w:rsidRDefault="0057217C" w:rsidP="0057217C">
      <w:pPr>
        <w:rPr>
          <w:rFonts w:ascii="仿宋_GB2312" w:eastAsia="仿宋_GB2312"/>
          <w:sz w:val="28"/>
          <w:szCs w:val="28"/>
        </w:rPr>
      </w:pPr>
      <w:r w:rsidRPr="004C4009">
        <w:rPr>
          <w:rFonts w:ascii="仿宋_GB2312" w:eastAsia="仿宋_GB2312" w:hint="eastAsia"/>
          <w:sz w:val="28"/>
          <w:szCs w:val="28"/>
        </w:rPr>
        <w:t>备注：</w:t>
      </w:r>
      <w:r w:rsidRPr="004C4009">
        <w:rPr>
          <w:rFonts w:ascii="仿宋_GB2312" w:eastAsia="仿宋_GB2312" w:hAnsi="仿宋" w:cs="仿宋" w:hint="eastAsia"/>
          <w:sz w:val="28"/>
          <w:szCs w:val="28"/>
        </w:rPr>
        <w:t>版次以实际到货为准</w:t>
      </w:r>
    </w:p>
    <w:sectPr w:rsidR="0057217C" w:rsidRPr="004C4009" w:rsidSect="00DC5645">
      <w:footerReference w:type="even" r:id="rId7"/>
      <w:footerReference w:type="default" r:id="rId8"/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C2" w:rsidRDefault="008D3DC2">
      <w:r>
        <w:separator/>
      </w:r>
    </w:p>
  </w:endnote>
  <w:endnote w:type="continuationSeparator" w:id="0">
    <w:p w:rsidR="008D3DC2" w:rsidRDefault="008D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DC5645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44F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F74" w:rsidRDefault="00244F74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Pr="009A5D98" w:rsidRDefault="00244F74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DC5645" w:rsidRPr="009A5D98">
      <w:rPr>
        <w:rStyle w:val="a4"/>
        <w:sz w:val="28"/>
        <w:szCs w:val="28"/>
      </w:rPr>
      <w:fldChar w:fldCharType="begin"/>
    </w:r>
    <w:r w:rsidRPr="009A5D98">
      <w:rPr>
        <w:rStyle w:val="a4"/>
        <w:sz w:val="28"/>
        <w:szCs w:val="28"/>
      </w:rPr>
      <w:instrText xml:space="preserve">PAGE  </w:instrText>
    </w:r>
    <w:r w:rsidR="00DC5645" w:rsidRPr="009A5D98">
      <w:rPr>
        <w:rStyle w:val="a4"/>
        <w:sz w:val="28"/>
        <w:szCs w:val="28"/>
      </w:rPr>
      <w:fldChar w:fldCharType="separate"/>
    </w:r>
    <w:r w:rsidR="00FB02C9">
      <w:rPr>
        <w:rStyle w:val="a4"/>
        <w:noProof/>
        <w:sz w:val="28"/>
        <w:szCs w:val="28"/>
      </w:rPr>
      <w:t>2</w:t>
    </w:r>
    <w:r w:rsidR="00DC5645" w:rsidRPr="009A5D9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244F74" w:rsidRDefault="00244F74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C2" w:rsidRDefault="008D3DC2">
      <w:r>
        <w:separator/>
      </w:r>
    </w:p>
  </w:footnote>
  <w:footnote w:type="continuationSeparator" w:id="0">
    <w:p w:rsidR="008D3DC2" w:rsidRDefault="008D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2A9CA8"/>
    <w:multiLevelType w:val="singleLevel"/>
    <w:tmpl w:val="F02A9CA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AAF"/>
    <w:rsid w:val="00001CE5"/>
    <w:rsid w:val="000563C1"/>
    <w:rsid w:val="00066FEF"/>
    <w:rsid w:val="000C428F"/>
    <w:rsid w:val="000F18DA"/>
    <w:rsid w:val="0014707F"/>
    <w:rsid w:val="001B01C5"/>
    <w:rsid w:val="001C32CE"/>
    <w:rsid w:val="001E40D5"/>
    <w:rsid w:val="00244F74"/>
    <w:rsid w:val="002D008C"/>
    <w:rsid w:val="002E74E7"/>
    <w:rsid w:val="003A2CAD"/>
    <w:rsid w:val="003C13D8"/>
    <w:rsid w:val="003C5AAF"/>
    <w:rsid w:val="004101CE"/>
    <w:rsid w:val="004C4009"/>
    <w:rsid w:val="00557F8D"/>
    <w:rsid w:val="0057217C"/>
    <w:rsid w:val="00644798"/>
    <w:rsid w:val="00722EE1"/>
    <w:rsid w:val="007700B3"/>
    <w:rsid w:val="00791045"/>
    <w:rsid w:val="007921D5"/>
    <w:rsid w:val="007D62F5"/>
    <w:rsid w:val="008213C0"/>
    <w:rsid w:val="00832CB7"/>
    <w:rsid w:val="008D3DC2"/>
    <w:rsid w:val="0091779B"/>
    <w:rsid w:val="009836EF"/>
    <w:rsid w:val="009A5D98"/>
    <w:rsid w:val="009F1EB8"/>
    <w:rsid w:val="00A3694B"/>
    <w:rsid w:val="00AF06FF"/>
    <w:rsid w:val="00B044A2"/>
    <w:rsid w:val="00B15019"/>
    <w:rsid w:val="00B3598D"/>
    <w:rsid w:val="00B46778"/>
    <w:rsid w:val="00BF683F"/>
    <w:rsid w:val="00CF6215"/>
    <w:rsid w:val="00D51339"/>
    <w:rsid w:val="00DC5645"/>
    <w:rsid w:val="00EE2795"/>
    <w:rsid w:val="00EE3D1B"/>
    <w:rsid w:val="00EE7400"/>
    <w:rsid w:val="00F15E6F"/>
    <w:rsid w:val="00FB02C9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6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56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DC564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DC5645"/>
    <w:rPr>
      <w:rFonts w:eastAsia="仿宋_GB2312"/>
      <w:b w:val="0"/>
      <w:snapToGrid w:val="0"/>
      <w:sz w:val="32"/>
    </w:rPr>
  </w:style>
  <w:style w:type="paragraph" w:styleId="a3">
    <w:name w:val="footer"/>
    <w:basedOn w:val="a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F15E6F"/>
    <w:rPr>
      <w:sz w:val="18"/>
      <w:szCs w:val="18"/>
    </w:rPr>
  </w:style>
  <w:style w:type="character" w:customStyle="1" w:styleId="Char">
    <w:name w:val="批注框文本 Char"/>
    <w:link w:val="a6"/>
    <w:rsid w:val="00F15E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8F8F8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>sdjy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2019-10-12T07:53:00Z</cp:lastPrinted>
  <dcterms:created xsi:type="dcterms:W3CDTF">2019-10-12T08:27:00Z</dcterms:created>
  <dcterms:modified xsi:type="dcterms:W3CDTF">2019-10-12T08:27:00Z</dcterms:modified>
</cp:coreProperties>
</file>