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pacing w:val="-4"/>
          <w:sz w:val="24"/>
          <w:szCs w:val="24"/>
        </w:rPr>
        <w:t>2016年4月广东省高等教育自学考试问答分开试卷统计表</w:t>
      </w:r>
      <w:r>
        <w:rPr>
          <w:b/>
          <w:bCs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sz w:val="24"/>
          <w:szCs w:val="24"/>
        </w:rPr>
      </w:pPr>
    </w:p>
    <w:tbl>
      <w:tblPr>
        <w:tblW w:w="8058" w:type="dxa"/>
        <w:jc w:val="center"/>
        <w:tblInd w:w="2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27"/>
        <w:gridCol w:w="2334"/>
        <w:gridCol w:w="2837"/>
        <w:gridCol w:w="99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2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课程名称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考试时间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00087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英语翻译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00088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基础英语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00094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外贸函电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00096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外刊经贸知识选读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外贸英语写作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00522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英语国家概况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00595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英语阅读(一)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00596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英语阅读(二)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00600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高级英语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2016年04月16日上午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00794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综合英语(一)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2016年04月16日下午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00795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综合英语(二)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2016年04月17日下午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00888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电子商务英语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2016年04月16日下午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05844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国际商务英语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2016年04月16日下午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00012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英语(一)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2016年04月17日下午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专卡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00015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英语(二)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2016年04月17日下午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5" w:lineRule="atLeast"/>
        <w:ind w:left="0" w:right="0"/>
        <w:jc w:val="both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（注：因课程系国家命题，不排除试卷类型发生变化，请以当次考试发放使用的试卷为准，按照试卷类型区别作答）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81572"/>
    <w:rsid w:val="29B815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2016-04-07T07:05:00Z</dcterms:created>
  <dc:creator>dell</dc:creator>
  <cp:lastModifiedBy>dell</cp:lastModifiedBy>
  <dcterms:modified xsi:type="dcterms:W3CDTF">2016-04-07T07:06:21Z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